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ind w:firstLine="360"/>
        <w:jc w:val="center"/>
        <w:rPr>
          <w:rFonts w:ascii="Arial" w:hAnsi="Arial" w:eastAsia="宋体" w:cs="Arial"/>
          <w:color w:val="444444"/>
          <w:kern w:val="0"/>
          <w:szCs w:val="21"/>
        </w:rPr>
      </w:pPr>
      <w:r>
        <w:rPr>
          <w:rFonts w:hint="eastAsia" w:ascii="黑体" w:hAnsi="黑体" w:eastAsia="黑体" w:cs="Arial"/>
          <w:b/>
          <w:bCs/>
          <w:color w:val="444444"/>
          <w:kern w:val="0"/>
          <w:sz w:val="28"/>
          <w:szCs w:val="28"/>
        </w:rPr>
        <w:t>系统科学与企业发展研究中心中长期发展规划（草案）</w:t>
      </w:r>
    </w:p>
    <w:p>
      <w:pPr>
        <w:widowControl/>
        <w:shd w:val="clear" w:color="auto" w:fill="FFFFFF"/>
        <w:spacing w:line="360" w:lineRule="atLeast"/>
        <w:ind w:firstLine="560"/>
        <w:jc w:val="left"/>
        <w:rPr>
          <w:rFonts w:ascii="Arial" w:hAnsi="Arial" w:eastAsia="宋体" w:cs="Arial"/>
          <w:color w:val="444444"/>
          <w:kern w:val="0"/>
          <w:szCs w:val="21"/>
        </w:rPr>
      </w:pPr>
      <w:r>
        <w:rPr>
          <w:rFonts w:hint="eastAsia" w:ascii="宋体" w:hAnsi="宋体" w:eastAsia="宋体" w:cs="Arial"/>
          <w:color w:val="444444"/>
          <w:kern w:val="0"/>
          <w:sz w:val="28"/>
          <w:szCs w:val="28"/>
        </w:rPr>
        <w:t>根据本中心现有科研状况，中心办公室拟定了科研发展的中长期规划（草案），待中心学术委员会审定后实行。</w:t>
      </w:r>
      <w:r>
        <w:rPr>
          <w:rFonts w:hint="eastAsia" w:ascii="宋体" w:hAnsi="宋体" w:eastAsia="宋体" w:cs="Arial"/>
          <w:color w:val="444444"/>
          <w:kern w:val="0"/>
          <w:sz w:val="28"/>
          <w:szCs w:val="28"/>
        </w:rPr>
        <w:br w:type="textWrapping"/>
      </w:r>
      <w:r>
        <w:rPr>
          <w:rFonts w:hint="eastAsia" w:ascii="宋体" w:hAnsi="宋体" w:eastAsia="宋体" w:cs="Arial"/>
          <w:b/>
          <w:bCs/>
          <w:color w:val="444444"/>
          <w:kern w:val="0"/>
          <w:sz w:val="28"/>
          <w:szCs w:val="28"/>
        </w:rPr>
        <w:t>一、中期目标（2012年——2017年）</w:t>
      </w:r>
    </w:p>
    <w:p>
      <w:pPr>
        <w:widowControl/>
        <w:shd w:val="clear" w:color="auto" w:fill="FFFFFF"/>
        <w:spacing w:line="360" w:lineRule="atLeast"/>
        <w:ind w:firstLine="560"/>
        <w:jc w:val="left"/>
        <w:rPr>
          <w:rFonts w:ascii="Arial" w:hAnsi="Arial" w:eastAsia="宋体" w:cs="Arial"/>
          <w:color w:val="444444"/>
          <w:kern w:val="0"/>
          <w:szCs w:val="21"/>
        </w:rPr>
      </w:pPr>
      <w:r>
        <w:rPr>
          <w:rFonts w:hint="eastAsia" w:ascii="宋体" w:hAnsi="宋体" w:eastAsia="宋体" w:cs="Arial"/>
          <w:color w:val="444444"/>
          <w:kern w:val="0"/>
          <w:sz w:val="28"/>
          <w:szCs w:val="28"/>
        </w:rPr>
        <w:t>通过多学科交叉融合的方式建立社科研究基地，汇聚多学科的专家学者，共同研究有关四川省企业发展的一系列重大问题，为我省企业的成长和发展提供智力支持，为政府提供更多更好的产业发展政策，促进整个四川经济的快速健康发展，培养更多的优秀学术研究人才，促进四川系统科学与工商管理等相关学科的发展。同时，通过研究基地建设，让更多的大型企业和中小企业融入到实际管理问题研究和管理理论研究中，通过“学-企”高度结合的方式，培养出更多具有系统思维和战略思维的经营管理人才。</w:t>
      </w:r>
    </w:p>
    <w:p>
      <w:pPr>
        <w:widowControl/>
        <w:shd w:val="clear" w:color="auto" w:fill="FFFFFF"/>
        <w:spacing w:line="360" w:lineRule="atLeast"/>
        <w:ind w:firstLine="360"/>
        <w:jc w:val="left"/>
        <w:rPr>
          <w:rFonts w:ascii="Arial" w:hAnsi="Arial" w:eastAsia="宋体" w:cs="Arial"/>
          <w:color w:val="444444"/>
          <w:kern w:val="0"/>
          <w:szCs w:val="21"/>
        </w:rPr>
      </w:pPr>
      <w:r>
        <w:rPr>
          <w:rFonts w:hint="eastAsia" w:ascii="宋体" w:hAnsi="宋体" w:eastAsia="宋体" w:cs="Arial"/>
          <w:b/>
          <w:bCs/>
          <w:color w:val="444444"/>
          <w:kern w:val="0"/>
          <w:sz w:val="28"/>
          <w:szCs w:val="28"/>
        </w:rPr>
        <w:t>二、长期目标（2012年——2022年）</w:t>
      </w:r>
    </w:p>
    <w:p>
      <w:pPr>
        <w:widowControl/>
        <w:shd w:val="clear" w:color="auto" w:fill="FFFFFF"/>
        <w:spacing w:line="360" w:lineRule="atLeast"/>
        <w:ind w:firstLine="560"/>
        <w:jc w:val="left"/>
        <w:rPr>
          <w:rFonts w:ascii="Arial" w:hAnsi="Arial" w:eastAsia="宋体" w:cs="Arial"/>
          <w:color w:val="444444"/>
          <w:kern w:val="0"/>
          <w:szCs w:val="21"/>
        </w:rPr>
      </w:pPr>
      <w:r>
        <w:rPr>
          <w:rFonts w:hint="eastAsia" w:ascii="宋体" w:hAnsi="宋体" w:eastAsia="宋体" w:cs="Arial"/>
          <w:color w:val="444444"/>
          <w:kern w:val="0"/>
          <w:sz w:val="28"/>
          <w:szCs w:val="28"/>
        </w:rPr>
        <w:t>围绕国家发展战略，针对学科前沿和重大理论与实践问题，组织高水平的科研项目，产出创新性的成果，促进基础研究和应用研究协调发展，建立知识创新机制，使科学研究的整体水平居国内领先地位，并在国际相同研究领域享有较高学术声誉，成为名副其实的国家级重点研究基地；通过科学研究，培养高素质的一流学术带头人和中青年学术骨干，建立一支团结协作、结构合理的科研团队；通过课程开发和吸收研究生参加课题组，促进最新研究成果向教学层面转化，更新教学内容，提高教学水平，培养硕士、博士等高级专门人才；为社会各界提供以知识更新为主要内容的培训，使其成为全国相同研究领域的专门人才库和人才培养培训基地；学术交流和资料信息建设：通过参与制订全国性研究发展规划，举办全国或国际学术会议，接收国内外访问学者，建立图书资料库、数据库和专业化的信息网络等措施，协调本研究领域的全国性学术活动，发挥对外学术交流窗口作用，成为本学科或研究领域的全国学术交流和资料信息基地；通过主动承担应用部门的委托研究课题、吸收实际部门工作人员参加课题组开展合作研究、鼓励专兼职研究人员担任实际工作部门顾问等措施，面向各级政府及社会各界开展咨询服务，提高解决重大实践问题的综合研究能力和参与重大决策的能力，成为全国知名的思想库和咨询服务基地；深化科研体制改革：要把制度创新作为重点研究基地建设的关键，通过建立课题组研究人员聘任制和内部分配制度的改革，形成机构开放、人员流动、内外联合、竞争创新、“产学研”一体化的运行机制，不断探索创新，在高校科研体制改革方面发挥引领和示范作用。</w:t>
      </w:r>
    </w:p>
    <w:p>
      <w:pPr>
        <w:widowControl/>
        <w:shd w:val="clear" w:color="auto" w:fill="FFFFFF"/>
        <w:spacing w:line="360" w:lineRule="atLeast"/>
        <w:ind w:left="551" w:hanging="551"/>
        <w:jc w:val="left"/>
        <w:rPr>
          <w:rFonts w:ascii="Arial" w:hAnsi="Arial" w:eastAsia="宋体" w:cs="Arial"/>
          <w:color w:val="444444"/>
          <w:kern w:val="0"/>
          <w:szCs w:val="21"/>
        </w:rPr>
      </w:pPr>
      <w:r>
        <w:rPr>
          <w:rFonts w:hint="eastAsia" w:ascii="宋体" w:hAnsi="宋体" w:eastAsia="宋体" w:cs="Arial"/>
          <w:b/>
          <w:bCs/>
          <w:color w:val="444444"/>
          <w:kern w:val="0"/>
          <w:sz w:val="28"/>
          <w:szCs w:val="28"/>
        </w:rPr>
        <w:t>三、实施中期目标的内容</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在2012年至2017年内，中心拟申报四个重大课题。这四个重大课题如下：</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（一）企业发展研究</w:t>
      </w:r>
    </w:p>
    <w:p>
      <w:pPr>
        <w:widowControl/>
        <w:shd w:val="clear" w:color="auto" w:fill="FFFFFF"/>
        <w:spacing w:line="360" w:lineRule="atLeast"/>
        <w:ind w:left="414" w:firstLine="140"/>
        <w:jc w:val="left"/>
        <w:rPr>
          <w:rFonts w:ascii="Arial" w:hAnsi="Arial" w:eastAsia="宋体" w:cs="Arial"/>
          <w:color w:val="444444"/>
          <w:kern w:val="0"/>
          <w:szCs w:val="21"/>
        </w:rPr>
      </w:pPr>
      <w:r>
        <w:rPr>
          <w:rFonts w:hint="eastAsia" w:ascii="宋体" w:hAnsi="宋体" w:eastAsia="宋体" w:cs="Arial"/>
          <w:color w:val="444444"/>
          <w:kern w:val="0"/>
          <w:sz w:val="28"/>
          <w:szCs w:val="28"/>
        </w:rPr>
        <w:t>1、不确定决策理论与方法</w:t>
      </w:r>
    </w:p>
    <w:p>
      <w:pPr>
        <w:widowControl/>
        <w:shd w:val="clear" w:color="auto" w:fill="FFFFFF"/>
        <w:spacing w:line="360" w:lineRule="atLeast"/>
        <w:ind w:left="414" w:firstLine="140"/>
        <w:jc w:val="left"/>
        <w:rPr>
          <w:rFonts w:ascii="Arial" w:hAnsi="Arial" w:eastAsia="宋体" w:cs="Arial"/>
          <w:color w:val="444444"/>
          <w:kern w:val="0"/>
          <w:szCs w:val="21"/>
        </w:rPr>
      </w:pPr>
      <w:r>
        <w:rPr>
          <w:rFonts w:hint="eastAsia" w:ascii="宋体" w:hAnsi="宋体" w:eastAsia="宋体" w:cs="Arial"/>
          <w:color w:val="444444"/>
          <w:kern w:val="0"/>
          <w:sz w:val="28"/>
          <w:szCs w:val="28"/>
        </w:rPr>
        <w:t>2、企业仿真</w:t>
      </w:r>
    </w:p>
    <w:p>
      <w:pPr>
        <w:widowControl/>
        <w:shd w:val="clear" w:color="auto" w:fill="FFFFFF"/>
        <w:spacing w:line="360" w:lineRule="atLeast"/>
        <w:ind w:left="414" w:firstLine="140"/>
        <w:jc w:val="left"/>
        <w:rPr>
          <w:rFonts w:ascii="Arial" w:hAnsi="Arial" w:eastAsia="宋体" w:cs="Arial"/>
          <w:color w:val="444444"/>
          <w:kern w:val="0"/>
          <w:szCs w:val="21"/>
        </w:rPr>
      </w:pPr>
      <w:r>
        <w:rPr>
          <w:rFonts w:hint="eastAsia" w:ascii="宋体" w:hAnsi="宋体" w:eastAsia="宋体" w:cs="Arial"/>
          <w:color w:val="444444"/>
          <w:kern w:val="0"/>
          <w:sz w:val="28"/>
          <w:szCs w:val="28"/>
        </w:rPr>
        <w:t>3、公司财务金融</w:t>
      </w:r>
    </w:p>
    <w:p>
      <w:pPr>
        <w:widowControl/>
        <w:shd w:val="clear" w:color="auto" w:fill="FFFFFF"/>
        <w:spacing w:line="360" w:lineRule="atLeast"/>
        <w:ind w:left="414" w:firstLine="140"/>
        <w:jc w:val="left"/>
        <w:rPr>
          <w:rFonts w:ascii="Arial" w:hAnsi="Arial" w:eastAsia="宋体" w:cs="Arial"/>
          <w:color w:val="444444"/>
          <w:kern w:val="0"/>
          <w:szCs w:val="21"/>
        </w:rPr>
      </w:pPr>
      <w:r>
        <w:rPr>
          <w:rFonts w:hint="eastAsia" w:ascii="宋体" w:hAnsi="宋体" w:eastAsia="宋体" w:cs="Arial"/>
          <w:color w:val="444444"/>
          <w:kern w:val="0"/>
          <w:sz w:val="28"/>
          <w:szCs w:val="28"/>
        </w:rPr>
        <w:t>4、企业发展政策</w:t>
      </w:r>
    </w:p>
    <w:p>
      <w:pPr>
        <w:widowControl/>
        <w:shd w:val="clear" w:color="auto" w:fill="FFFFFF"/>
        <w:spacing w:line="360" w:lineRule="atLeast"/>
        <w:ind w:left="414" w:firstLine="140"/>
        <w:jc w:val="left"/>
        <w:rPr>
          <w:rFonts w:ascii="Arial" w:hAnsi="Arial" w:eastAsia="宋体" w:cs="Arial"/>
          <w:color w:val="444444"/>
          <w:kern w:val="0"/>
          <w:szCs w:val="21"/>
        </w:rPr>
      </w:pPr>
      <w:r>
        <w:rPr>
          <w:rFonts w:hint="eastAsia" w:ascii="宋体" w:hAnsi="宋体" w:eastAsia="宋体" w:cs="Arial"/>
          <w:color w:val="444444"/>
          <w:kern w:val="0"/>
          <w:sz w:val="28"/>
          <w:szCs w:val="28"/>
        </w:rPr>
        <w:t>（二）应急管理研究</w:t>
      </w:r>
    </w:p>
    <w:p>
      <w:pPr>
        <w:widowControl/>
        <w:shd w:val="clear" w:color="auto" w:fill="FFFFFF"/>
        <w:spacing w:line="360" w:lineRule="atLeast"/>
        <w:ind w:left="414" w:firstLine="140"/>
        <w:jc w:val="left"/>
        <w:rPr>
          <w:rFonts w:ascii="Arial" w:hAnsi="Arial" w:eastAsia="宋体" w:cs="Arial"/>
          <w:color w:val="444444"/>
          <w:kern w:val="0"/>
          <w:szCs w:val="21"/>
        </w:rPr>
      </w:pPr>
      <w:r>
        <w:rPr>
          <w:rFonts w:hint="eastAsia" w:ascii="宋体" w:hAnsi="宋体" w:eastAsia="宋体" w:cs="Arial"/>
          <w:color w:val="444444"/>
          <w:kern w:val="0"/>
          <w:sz w:val="28"/>
          <w:szCs w:val="28"/>
        </w:rPr>
        <w:t>1、应急管理理论与方法</w:t>
      </w:r>
    </w:p>
    <w:p>
      <w:pPr>
        <w:widowControl/>
        <w:shd w:val="clear" w:color="auto" w:fill="FFFFFF"/>
        <w:spacing w:line="360" w:lineRule="atLeast"/>
        <w:ind w:left="414" w:firstLine="140"/>
        <w:jc w:val="left"/>
        <w:rPr>
          <w:rFonts w:ascii="Arial" w:hAnsi="Arial" w:eastAsia="宋体" w:cs="Arial"/>
          <w:color w:val="444444"/>
          <w:kern w:val="0"/>
          <w:szCs w:val="21"/>
        </w:rPr>
      </w:pPr>
      <w:r>
        <w:rPr>
          <w:rFonts w:hint="eastAsia" w:ascii="宋体" w:hAnsi="宋体" w:eastAsia="宋体" w:cs="Arial"/>
          <w:color w:val="444444"/>
          <w:kern w:val="0"/>
          <w:sz w:val="28"/>
          <w:szCs w:val="28"/>
        </w:rPr>
        <w:t>2、公共突发事件应急管理</w:t>
      </w:r>
    </w:p>
    <w:p>
      <w:pPr>
        <w:widowControl/>
        <w:shd w:val="clear" w:color="auto" w:fill="FFFFFF"/>
        <w:spacing w:line="360" w:lineRule="atLeast"/>
        <w:ind w:left="414" w:firstLine="140"/>
        <w:jc w:val="left"/>
        <w:rPr>
          <w:rFonts w:ascii="Arial" w:hAnsi="Arial" w:eastAsia="宋体" w:cs="Arial"/>
          <w:color w:val="444444"/>
          <w:kern w:val="0"/>
          <w:szCs w:val="21"/>
        </w:rPr>
      </w:pPr>
      <w:r>
        <w:rPr>
          <w:rFonts w:hint="eastAsia" w:ascii="宋体" w:hAnsi="宋体" w:eastAsia="宋体" w:cs="Arial"/>
          <w:color w:val="444444"/>
          <w:kern w:val="0"/>
          <w:sz w:val="28"/>
          <w:szCs w:val="28"/>
        </w:rPr>
        <w:t>3、企业危机管理</w:t>
      </w:r>
    </w:p>
    <w:p>
      <w:pPr>
        <w:widowControl/>
        <w:shd w:val="clear" w:color="auto" w:fill="FFFFFF"/>
        <w:spacing w:line="360" w:lineRule="atLeast"/>
        <w:ind w:left="414" w:firstLine="140"/>
        <w:jc w:val="left"/>
        <w:rPr>
          <w:rFonts w:ascii="Arial" w:hAnsi="Arial" w:eastAsia="宋体" w:cs="Arial"/>
          <w:color w:val="444444"/>
          <w:kern w:val="0"/>
          <w:szCs w:val="21"/>
        </w:rPr>
      </w:pPr>
      <w:r>
        <w:rPr>
          <w:rFonts w:hint="eastAsia" w:ascii="宋体" w:hAnsi="宋体" w:eastAsia="宋体" w:cs="Arial"/>
          <w:color w:val="444444"/>
          <w:kern w:val="0"/>
          <w:sz w:val="28"/>
          <w:szCs w:val="28"/>
        </w:rPr>
        <w:t>4、危机管理政策</w:t>
      </w:r>
    </w:p>
    <w:p>
      <w:pPr>
        <w:widowControl/>
        <w:shd w:val="clear" w:color="auto" w:fill="FFFFFF"/>
        <w:spacing w:line="360" w:lineRule="atLeast"/>
        <w:ind w:left="414" w:firstLine="140"/>
        <w:jc w:val="left"/>
        <w:rPr>
          <w:rFonts w:ascii="Arial" w:hAnsi="Arial" w:eastAsia="宋体" w:cs="Arial"/>
          <w:color w:val="444444"/>
          <w:kern w:val="0"/>
          <w:szCs w:val="21"/>
        </w:rPr>
      </w:pPr>
      <w:r>
        <w:rPr>
          <w:rFonts w:hint="eastAsia" w:ascii="宋体" w:hAnsi="宋体" w:eastAsia="宋体" w:cs="Arial"/>
          <w:color w:val="444444"/>
          <w:kern w:val="0"/>
          <w:sz w:val="28"/>
          <w:szCs w:val="28"/>
        </w:rPr>
        <w:t>（三）循环经济研究</w:t>
      </w:r>
    </w:p>
    <w:p>
      <w:pPr>
        <w:widowControl/>
        <w:shd w:val="clear" w:color="auto" w:fill="FFFFFF"/>
        <w:spacing w:line="360" w:lineRule="atLeast"/>
        <w:ind w:left="414" w:firstLine="140"/>
        <w:jc w:val="left"/>
        <w:rPr>
          <w:rFonts w:ascii="Arial" w:hAnsi="Arial" w:eastAsia="宋体" w:cs="Arial"/>
          <w:color w:val="444444"/>
          <w:kern w:val="0"/>
          <w:szCs w:val="21"/>
        </w:rPr>
      </w:pPr>
      <w:r>
        <w:rPr>
          <w:rFonts w:hint="eastAsia" w:ascii="宋体" w:hAnsi="宋体" w:eastAsia="宋体" w:cs="Arial"/>
          <w:color w:val="444444"/>
          <w:kern w:val="0"/>
          <w:sz w:val="28"/>
          <w:szCs w:val="28"/>
        </w:rPr>
        <w:t>1、循环经济理论与方法</w:t>
      </w:r>
    </w:p>
    <w:p>
      <w:pPr>
        <w:widowControl/>
        <w:shd w:val="clear" w:color="auto" w:fill="FFFFFF"/>
        <w:spacing w:line="360" w:lineRule="atLeast"/>
        <w:ind w:left="414" w:firstLine="140"/>
        <w:jc w:val="left"/>
        <w:rPr>
          <w:rFonts w:ascii="Arial" w:hAnsi="Arial" w:eastAsia="宋体" w:cs="Arial"/>
          <w:color w:val="444444"/>
          <w:kern w:val="0"/>
          <w:szCs w:val="21"/>
        </w:rPr>
      </w:pPr>
      <w:r>
        <w:rPr>
          <w:rFonts w:hint="eastAsia" w:ascii="宋体" w:hAnsi="宋体" w:eastAsia="宋体" w:cs="Arial"/>
          <w:color w:val="444444"/>
          <w:kern w:val="0"/>
          <w:sz w:val="28"/>
          <w:szCs w:val="28"/>
        </w:rPr>
        <w:t>2、低碳技术与绿色制造</w:t>
      </w:r>
    </w:p>
    <w:p>
      <w:pPr>
        <w:widowControl/>
        <w:shd w:val="clear" w:color="auto" w:fill="FFFFFF"/>
        <w:spacing w:line="360" w:lineRule="atLeast"/>
        <w:ind w:left="414" w:firstLine="140"/>
        <w:jc w:val="left"/>
        <w:rPr>
          <w:rFonts w:ascii="Arial" w:hAnsi="Arial" w:eastAsia="宋体" w:cs="Arial"/>
          <w:color w:val="444444"/>
          <w:kern w:val="0"/>
          <w:szCs w:val="21"/>
        </w:rPr>
      </w:pPr>
      <w:r>
        <w:rPr>
          <w:rFonts w:hint="eastAsia" w:ascii="宋体" w:hAnsi="宋体" w:eastAsia="宋体" w:cs="Arial"/>
          <w:color w:val="444444"/>
          <w:kern w:val="0"/>
          <w:sz w:val="28"/>
          <w:szCs w:val="28"/>
        </w:rPr>
        <w:t>3、绿色产业发展</w:t>
      </w:r>
    </w:p>
    <w:p>
      <w:pPr>
        <w:widowControl/>
        <w:shd w:val="clear" w:color="auto" w:fill="FFFFFF"/>
        <w:spacing w:line="360" w:lineRule="atLeast"/>
        <w:ind w:left="414" w:firstLine="140"/>
        <w:jc w:val="left"/>
        <w:rPr>
          <w:rFonts w:ascii="Arial" w:hAnsi="Arial" w:eastAsia="宋体" w:cs="Arial"/>
          <w:color w:val="444444"/>
          <w:kern w:val="0"/>
          <w:szCs w:val="21"/>
        </w:rPr>
      </w:pPr>
      <w:r>
        <w:rPr>
          <w:rFonts w:hint="eastAsia" w:ascii="宋体" w:hAnsi="宋体" w:eastAsia="宋体" w:cs="Arial"/>
          <w:color w:val="444444"/>
          <w:kern w:val="0"/>
          <w:sz w:val="28"/>
          <w:szCs w:val="28"/>
        </w:rPr>
        <w:t>4、循环经济与绿色经济政策</w:t>
      </w:r>
    </w:p>
    <w:p>
      <w:pPr>
        <w:widowControl/>
        <w:shd w:val="clear" w:color="auto" w:fill="FFFFFF"/>
        <w:spacing w:line="360" w:lineRule="atLeast"/>
        <w:ind w:left="414" w:firstLine="140"/>
        <w:jc w:val="left"/>
        <w:rPr>
          <w:rFonts w:ascii="Arial" w:hAnsi="Arial" w:eastAsia="宋体" w:cs="Arial"/>
          <w:color w:val="444444"/>
          <w:kern w:val="0"/>
          <w:szCs w:val="21"/>
        </w:rPr>
      </w:pPr>
      <w:r>
        <w:rPr>
          <w:rFonts w:hint="eastAsia" w:ascii="宋体" w:hAnsi="宋体" w:eastAsia="宋体" w:cs="Arial"/>
          <w:color w:val="444444"/>
          <w:kern w:val="0"/>
          <w:sz w:val="28"/>
          <w:szCs w:val="28"/>
        </w:rPr>
        <w:t>（四）综合集成创新研究</w:t>
      </w:r>
    </w:p>
    <w:p>
      <w:pPr>
        <w:widowControl/>
        <w:shd w:val="clear" w:color="auto" w:fill="FFFFFF"/>
        <w:spacing w:line="360" w:lineRule="atLeast"/>
        <w:ind w:left="414" w:firstLine="140"/>
        <w:jc w:val="left"/>
        <w:rPr>
          <w:rFonts w:ascii="Arial" w:hAnsi="Arial" w:eastAsia="宋体" w:cs="Arial"/>
          <w:color w:val="444444"/>
          <w:kern w:val="0"/>
          <w:szCs w:val="21"/>
        </w:rPr>
      </w:pPr>
      <w:r>
        <w:rPr>
          <w:rFonts w:hint="eastAsia" w:ascii="宋体" w:hAnsi="宋体" w:eastAsia="宋体" w:cs="Arial"/>
          <w:color w:val="444444"/>
          <w:kern w:val="0"/>
          <w:sz w:val="28"/>
          <w:szCs w:val="28"/>
        </w:rPr>
        <w:t>1、综合集成理论与方法</w:t>
      </w:r>
    </w:p>
    <w:p>
      <w:pPr>
        <w:widowControl/>
        <w:shd w:val="clear" w:color="auto" w:fill="FFFFFF"/>
        <w:spacing w:line="360" w:lineRule="atLeast"/>
        <w:ind w:left="414" w:firstLine="140"/>
        <w:jc w:val="left"/>
        <w:rPr>
          <w:rFonts w:ascii="Arial" w:hAnsi="Arial" w:eastAsia="宋体" w:cs="Arial"/>
          <w:color w:val="444444"/>
          <w:kern w:val="0"/>
          <w:szCs w:val="21"/>
        </w:rPr>
      </w:pPr>
      <w:r>
        <w:rPr>
          <w:rFonts w:hint="eastAsia" w:ascii="宋体" w:hAnsi="宋体" w:eastAsia="宋体" w:cs="Arial"/>
          <w:color w:val="444444"/>
          <w:kern w:val="0"/>
          <w:sz w:val="28"/>
          <w:szCs w:val="28"/>
        </w:rPr>
        <w:t>2、创新理论与方法</w:t>
      </w:r>
    </w:p>
    <w:p>
      <w:pPr>
        <w:widowControl/>
        <w:shd w:val="clear" w:color="auto" w:fill="FFFFFF"/>
        <w:spacing w:line="360" w:lineRule="atLeast"/>
        <w:ind w:left="414" w:firstLine="140"/>
        <w:jc w:val="left"/>
        <w:rPr>
          <w:rFonts w:ascii="Arial" w:hAnsi="Arial" w:eastAsia="宋体" w:cs="Arial"/>
          <w:color w:val="444444"/>
          <w:kern w:val="0"/>
          <w:szCs w:val="21"/>
        </w:rPr>
      </w:pPr>
      <w:r>
        <w:rPr>
          <w:rFonts w:hint="eastAsia" w:ascii="宋体" w:hAnsi="宋体" w:eastAsia="宋体" w:cs="Arial"/>
          <w:color w:val="444444"/>
          <w:kern w:val="0"/>
          <w:sz w:val="28"/>
          <w:szCs w:val="28"/>
        </w:rPr>
        <w:t>3、综合集成创新工程管理</w:t>
      </w:r>
    </w:p>
    <w:p>
      <w:pPr>
        <w:widowControl/>
        <w:shd w:val="clear" w:color="auto" w:fill="FFFFFF"/>
        <w:spacing w:line="360" w:lineRule="atLeast"/>
        <w:ind w:left="414" w:firstLine="140"/>
        <w:jc w:val="left"/>
        <w:rPr>
          <w:rFonts w:ascii="Arial" w:hAnsi="Arial" w:eastAsia="宋体" w:cs="Arial"/>
          <w:color w:val="444444"/>
          <w:kern w:val="0"/>
          <w:szCs w:val="21"/>
        </w:rPr>
      </w:pPr>
      <w:r>
        <w:rPr>
          <w:rFonts w:hint="eastAsia" w:ascii="宋体" w:hAnsi="宋体" w:eastAsia="宋体" w:cs="Arial"/>
          <w:color w:val="444444"/>
          <w:kern w:val="0"/>
          <w:sz w:val="28"/>
          <w:szCs w:val="28"/>
        </w:rPr>
        <w:t>4、综合集成应用研究</w:t>
      </w:r>
    </w:p>
    <w:p>
      <w:pPr>
        <w:widowControl/>
        <w:shd w:val="clear" w:color="auto" w:fill="FFFFFF"/>
        <w:spacing w:line="360" w:lineRule="atLeast"/>
        <w:ind w:left="413" w:hanging="413"/>
        <w:jc w:val="left"/>
        <w:rPr>
          <w:rFonts w:ascii="Arial" w:hAnsi="Arial" w:eastAsia="宋体" w:cs="Arial"/>
          <w:color w:val="444444"/>
          <w:kern w:val="0"/>
          <w:szCs w:val="21"/>
        </w:rPr>
      </w:pPr>
      <w:r>
        <w:rPr>
          <w:rFonts w:hint="eastAsia" w:ascii="宋体" w:hAnsi="宋体" w:eastAsia="宋体" w:cs="Arial"/>
          <w:b/>
          <w:bCs/>
          <w:color w:val="444444"/>
          <w:kern w:val="0"/>
          <w:sz w:val="28"/>
          <w:szCs w:val="28"/>
        </w:rPr>
        <w:t>四、实施长期目标的内容</w:t>
      </w:r>
    </w:p>
    <w:p>
      <w:pPr>
        <w:widowControl/>
        <w:shd w:val="clear" w:color="auto" w:fill="FFFFFF"/>
        <w:spacing w:line="360" w:lineRule="atLeast"/>
        <w:ind w:firstLine="560"/>
        <w:jc w:val="left"/>
        <w:rPr>
          <w:rFonts w:ascii="Arial" w:hAnsi="Arial" w:eastAsia="宋体" w:cs="Arial"/>
          <w:color w:val="444444"/>
          <w:kern w:val="0"/>
          <w:szCs w:val="21"/>
        </w:rPr>
      </w:pPr>
      <w:r>
        <w:rPr>
          <w:rFonts w:hint="eastAsia" w:ascii="宋体" w:hAnsi="宋体" w:eastAsia="宋体" w:cs="Arial"/>
          <w:color w:val="444444"/>
          <w:kern w:val="0"/>
          <w:sz w:val="28"/>
          <w:szCs w:val="28"/>
        </w:rPr>
        <w:t>在2012年至2022年中，我中心在巩固企业发展、应急管理、循环经济、综合集成创新研究方向的基础上，将更广泛地加强跨学科的交叉研究，进一步拓宽研究方向，通过承担系列重大课题来实现我所的长期规划目标。</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571C83"/>
    <w:rsid w:val="12571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2022-01-13T09:32:00Z</dcterms:created>
  <dc:creator>linger</dc:creator>
  <cp:lastModifiedBy>linger</cp:lastModifiedBy>
  <dcterms:modified xsi:type="dcterms:W3CDTF">2022-01-13T09:32:16Z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92A3545131FC4031BBE0E6AF594B0ECE</vt:lpwstr>
  </property>
</Properties>
</file>